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A2F3" w14:textId="16A20526" w:rsidR="00212FC8" w:rsidRDefault="00212FC8" w:rsidP="00414A9A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Professional </w:t>
      </w:r>
      <w:r w:rsid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English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r w:rsid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-</w:t>
      </w:r>
      <w:r w:rsidR="00414A9A"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r w:rsid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Semester-II [part-III -add on Course]</w:t>
      </w:r>
    </w:p>
    <w:p w14:paraId="3FDB32A6" w14:textId="50118487" w:rsidR="00212FC8" w:rsidRDefault="00414A9A" w:rsidP="00414A9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Weightage: 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4 Credits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</w:r>
      <w:r>
        <w:rPr>
          <w:rFonts w:ascii="Avenir Next Regular" w:hAnsi="Avenir Next Regular" w:cs="Avenir Next Regular"/>
          <w:color w:val="000000"/>
          <w:sz w:val="28"/>
          <w:szCs w:val="28"/>
        </w:rPr>
        <w:tab/>
        <w:t xml:space="preserve">   </w:t>
      </w:r>
      <w:r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Duration</w:t>
      </w:r>
      <w:r w:rsidR="00212FC8"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: 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9</w:t>
      </w:r>
      <w:r w:rsidR="00212FC8" w:rsidRPr="00414A9A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0</w:t>
      </w: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</w:p>
    <w:p w14:paraId="5732D322" w14:textId="77777777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Objectives: </w:t>
      </w:r>
    </w:p>
    <w:p w14:paraId="53DAAE78" w14:textId="0F40787A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The Professional Communication Skills Course is intended to help Learne</w:t>
      </w:r>
      <w:r w:rsidR="00414A9A">
        <w:rPr>
          <w:rFonts w:ascii="Avenir Next Regular" w:hAnsi="Avenir Next Regular" w:cs="Avenir Next Regular"/>
          <w:color w:val="000000"/>
          <w:sz w:val="28"/>
          <w:szCs w:val="28"/>
        </w:rPr>
        <w:t>rs in Arts and Science colleges</w:t>
      </w:r>
    </w:p>
    <w:p w14:paraId="076419BF" w14:textId="77777777" w:rsidR="00212FC8" w:rsidRDefault="00212FC8" w:rsidP="00212FC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Develop their competence in the use of English with particular reference to the workplace situation.</w:t>
      </w:r>
    </w:p>
    <w:p w14:paraId="263C7A4C" w14:textId="77777777" w:rsidR="00212FC8" w:rsidRDefault="00212FC8" w:rsidP="00212FC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Enhance the creativity of the students, which will enable them to think of innovative ways to solve issues in the workplace.</w:t>
      </w:r>
    </w:p>
    <w:p w14:paraId="792C7B24" w14:textId="77777777" w:rsidR="00212FC8" w:rsidRDefault="00212FC8" w:rsidP="00212FC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Develop their competence and competitiveness and thereby improve their employability skills.</w:t>
      </w:r>
    </w:p>
    <w:p w14:paraId="3A7D037F" w14:textId="77777777" w:rsidR="00212FC8" w:rsidRDefault="00212FC8" w:rsidP="00212FC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 w:line="259" w:lineRule="auto"/>
        <w:ind w:hanging="720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Help students with a research bent of mind develop their skills in writing reports and research proposals.</w:t>
      </w:r>
    </w:p>
    <w:p w14:paraId="68FBFCDF" w14:textId="30DBBFBA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Unit 1- Communicative Competence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  <w:t xml:space="preserve">        (18 </w:t>
      </w:r>
      <w:proofErr w:type="spellStart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)</w:t>
      </w:r>
    </w:p>
    <w:p w14:paraId="2BFCCF2F" w14:textId="59884400" w:rsidR="00754628" w:rsidRDefault="00856F56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Listening – L</w:t>
      </w:r>
      <w:r w:rsidR="00212FC8">
        <w:rPr>
          <w:rFonts w:ascii="Avenir Next Regular" w:hAnsi="Avenir Next Regular" w:cs="Avenir Next Regular"/>
          <w:color w:val="000000"/>
          <w:sz w:val="28"/>
          <w:szCs w:val="28"/>
        </w:rPr>
        <w:t>istening to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two</w:t>
      </w:r>
      <w:r w:rsidR="00212FC8">
        <w:rPr>
          <w:rFonts w:ascii="Avenir Next Regular" w:hAnsi="Avenir Next Regular" w:cs="Avenir Next Regular"/>
          <w:color w:val="000000"/>
          <w:sz w:val="28"/>
          <w:szCs w:val="28"/>
        </w:rPr>
        <w:t xml:space="preserve"> talks/lectures by specialists on selected subject specific topics -</w:t>
      </w:r>
      <w:r w:rsidR="0014237E"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 w:rsidR="00212FC8">
        <w:rPr>
          <w:rFonts w:ascii="Avenir Next Regular" w:hAnsi="Avenir Next Regular" w:cs="Avenir Next Regular"/>
          <w:color w:val="000000"/>
          <w:sz w:val="28"/>
          <w:szCs w:val="28"/>
        </w:rPr>
        <w:t xml:space="preserve">(TED Talks) and 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answering </w:t>
      </w:r>
      <w:r w:rsidR="00212FC8">
        <w:rPr>
          <w:rFonts w:ascii="Avenir Next Regular" w:hAnsi="Avenir Next Regular" w:cs="Avenir Next Regular"/>
          <w:color w:val="000000"/>
          <w:sz w:val="28"/>
          <w:szCs w:val="28"/>
        </w:rPr>
        <w:t>comprehension exercises (inferential questions)</w:t>
      </w:r>
    </w:p>
    <w:p w14:paraId="3C4B1EAD" w14:textId="01FCC813" w:rsidR="0075462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Speaking: Small group discussion</w:t>
      </w:r>
      <w:r w:rsidR="00856F56">
        <w:rPr>
          <w:rFonts w:ascii="Avenir Next Regular" w:hAnsi="Avenir Next Regular" w:cs="Avenir Next Regular"/>
          <w:color w:val="000000"/>
          <w:sz w:val="28"/>
          <w:szCs w:val="28"/>
        </w:rPr>
        <w:t>s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(the discussions could be based on the listening and reading passages- open ended questions</w:t>
      </w:r>
    </w:p>
    <w:p w14:paraId="35F6F143" w14:textId="77777777" w:rsidR="0075462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Reading: Two subject-based reading texts followed by comprehension activities/exercises</w:t>
      </w:r>
    </w:p>
    <w:p w14:paraId="2620D9C5" w14:textId="66C6B941" w:rsidR="00212FC8" w:rsidRDefault="0075462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Writing: S</w:t>
      </w:r>
      <w:r w:rsidR="00212FC8">
        <w:rPr>
          <w:rFonts w:ascii="Avenir Next Regular" w:hAnsi="Avenir Next Regular" w:cs="Avenir Next Regular"/>
          <w:color w:val="000000"/>
          <w:sz w:val="28"/>
          <w:szCs w:val="28"/>
        </w:rPr>
        <w:t xml:space="preserve">ummary writing based on the reading passages. </w:t>
      </w:r>
    </w:p>
    <w:p w14:paraId="554F1D7A" w14:textId="77777777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</w:p>
    <w:p w14:paraId="572AB307" w14:textId="18A0C163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Grammar and vocabulary exercises/tasks to be designed based on the discourse patterns of the listening and reading texts in the book. This is applicable for all the units.</w:t>
      </w:r>
      <w:r w:rsidR="00030CE3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</w:p>
    <w:p w14:paraId="022AA397" w14:textId="5BAB2060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Unit 2 - Persuasive Communication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  <w:t xml:space="preserve">                              (18 </w:t>
      </w:r>
      <w:proofErr w:type="spellStart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)</w:t>
      </w:r>
    </w:p>
    <w:p w14:paraId="70BDE421" w14:textId="77777777" w:rsidR="0075462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Listening: listening to a product launch- sensitizing learners to the nuances of persuasive communication</w:t>
      </w:r>
    </w:p>
    <w:p w14:paraId="577199AE" w14:textId="70328E7A" w:rsidR="0075462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Speaking: debates – Just-A Minute</w:t>
      </w:r>
      <w:r w:rsidR="00856F56">
        <w:rPr>
          <w:rFonts w:ascii="Avenir Next Regular" w:hAnsi="Avenir Next Regular" w:cs="Avenir Next Regular"/>
          <w:color w:val="000000"/>
          <w:sz w:val="28"/>
          <w:szCs w:val="28"/>
        </w:rPr>
        <w:t xml:space="preserve"> Activities </w:t>
      </w:r>
    </w:p>
    <w:p w14:paraId="31BFB883" w14:textId="6733FEA4" w:rsidR="0075462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lastRenderedPageBreak/>
        <w:t>Reading: re</w:t>
      </w:r>
      <w:r w:rsidR="00414A9A">
        <w:rPr>
          <w:rFonts w:ascii="Avenir Next Regular" w:hAnsi="Avenir Next Regular" w:cs="Avenir Next Regular"/>
          <w:color w:val="000000"/>
          <w:sz w:val="28"/>
          <w:szCs w:val="28"/>
        </w:rPr>
        <w:t>ading texts on advertisements (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>on products relevant to the subject areas) and answering</w:t>
      </w:r>
      <w:r w:rsidR="00856F56">
        <w:rPr>
          <w:rFonts w:ascii="Avenir Next Regular" w:hAnsi="Avenir Next Regular" w:cs="Avenir Next Regular"/>
          <w:color w:val="000000"/>
          <w:sz w:val="28"/>
          <w:szCs w:val="28"/>
        </w:rPr>
        <w:t xml:space="preserve"> inferential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questions</w:t>
      </w:r>
    </w:p>
    <w:p w14:paraId="38D280B1" w14:textId="2BD63C28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Writing: dialogue writing- writing an argumentative /persuasive essay.</w:t>
      </w:r>
    </w:p>
    <w:p w14:paraId="7E9FDFEA" w14:textId="77777777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</w:p>
    <w:p w14:paraId="715157E9" w14:textId="35810E45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Unit 3- Digital Competence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  <w:t xml:space="preserve">                                            (18 </w:t>
      </w:r>
      <w:proofErr w:type="spellStart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)</w:t>
      </w:r>
    </w:p>
    <w:p w14:paraId="0BBB4E04" w14:textId="77777777" w:rsidR="000D42A3" w:rsidRDefault="000D42A3" w:rsidP="000D42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Listening to interviews (subject related) </w:t>
      </w:r>
    </w:p>
    <w:p w14:paraId="2BACAFD1" w14:textId="5CFF6BC6" w:rsidR="000D42A3" w:rsidRDefault="000D42A3" w:rsidP="000D42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Speaking: Interviews with </w:t>
      </w:r>
      <w:r w:rsidR="00DB5836">
        <w:rPr>
          <w:rFonts w:ascii="Avenir Next Regular" w:hAnsi="Avenir Next Regular" w:cs="Avenir Next Regular"/>
          <w:color w:val="000000"/>
          <w:sz w:val="28"/>
          <w:szCs w:val="28"/>
        </w:rPr>
        <w:t>subject specialists (using</w:t>
      </w:r>
      <w:r w:rsidR="00504055"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>video conferencing</w:t>
      </w:r>
      <w:r w:rsidR="00DB5836">
        <w:rPr>
          <w:rFonts w:ascii="Avenir Next Regular" w:hAnsi="Avenir Next Regular" w:cs="Avenir Next Regular"/>
          <w:color w:val="000000"/>
          <w:sz w:val="28"/>
          <w:szCs w:val="28"/>
        </w:rPr>
        <w:t xml:space="preserve"> skills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) </w:t>
      </w:r>
    </w:p>
    <w:p w14:paraId="1AE1BFE4" w14:textId="4859568A" w:rsidR="000D42A3" w:rsidRDefault="000D42A3" w:rsidP="000D42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 w:rsidRPr="00C74AD5">
        <w:rPr>
          <w:rFonts w:ascii="Avenir Next Regular" w:hAnsi="Avenir Next Regular" w:cs="Avenir Next Regular"/>
          <w:color w:val="000000"/>
          <w:sz w:val="28"/>
          <w:szCs w:val="28"/>
        </w:rPr>
        <w:t>Creating Vlogs (How to become a vlogger and use vlogging to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 w:rsidR="00414A9A">
        <w:rPr>
          <w:rFonts w:ascii="Avenir Next Regular" w:hAnsi="Avenir Next Regular" w:cs="Avenir Next Regular"/>
          <w:color w:val="000000"/>
          <w:sz w:val="28"/>
          <w:szCs w:val="28"/>
        </w:rPr>
        <w:t xml:space="preserve">nurture </w:t>
      </w:r>
      <w:r w:rsidR="00414A9A" w:rsidRPr="00C74AD5">
        <w:rPr>
          <w:rFonts w:ascii="Avenir Next Regular" w:hAnsi="Avenir Next Regular" w:cs="Avenir Next Regular"/>
          <w:color w:val="000000"/>
          <w:sz w:val="28"/>
          <w:szCs w:val="28"/>
        </w:rPr>
        <w:t>interests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– subject related</w:t>
      </w:r>
      <w:r w:rsidRPr="00C74AD5">
        <w:rPr>
          <w:rFonts w:ascii="Avenir Next Regular" w:hAnsi="Avenir Next Regular" w:cs="Avenir Next Regular"/>
          <w:color w:val="000000"/>
          <w:sz w:val="28"/>
          <w:szCs w:val="28"/>
        </w:rPr>
        <w:t>)</w:t>
      </w:r>
    </w:p>
    <w:p w14:paraId="618B54EF" w14:textId="60B050DB" w:rsidR="000D42A3" w:rsidRDefault="000D42A3" w:rsidP="000D42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Read</w:t>
      </w:r>
      <w:r w:rsidR="00504055">
        <w:rPr>
          <w:rFonts w:ascii="Avenir Next Regular" w:hAnsi="Avenir Next Regular" w:cs="Avenir Next Regular"/>
          <w:color w:val="000000"/>
          <w:sz w:val="28"/>
          <w:szCs w:val="28"/>
        </w:rPr>
        <w:t>ing: Selected sample of Web Page (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>subject area</w:t>
      </w:r>
      <w:r w:rsidR="00504055">
        <w:rPr>
          <w:rFonts w:ascii="Avenir Next Regular" w:hAnsi="Avenir Next Regular" w:cs="Avenir Next Regular"/>
          <w:color w:val="000000"/>
          <w:sz w:val="28"/>
          <w:szCs w:val="28"/>
        </w:rPr>
        <w:t xml:space="preserve">) </w:t>
      </w:r>
    </w:p>
    <w:p w14:paraId="671ABA1F" w14:textId="7B695EA4" w:rsidR="00504055" w:rsidRDefault="00504055" w:rsidP="000D42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Writing: Creating Web Pages</w:t>
      </w:r>
    </w:p>
    <w:p w14:paraId="39463D20" w14:textId="5DC78AB9" w:rsidR="000D42A3" w:rsidRDefault="000D42A3" w:rsidP="000D42A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Reading Comprehension: Essay on Digital Competence for Academic and </w:t>
      </w:r>
      <w:r w:rsidR="00414A9A">
        <w:rPr>
          <w:rFonts w:ascii="Avenir Next Regular" w:hAnsi="Avenir Next Regular" w:cs="Avenir Next Regular"/>
          <w:color w:val="000000"/>
          <w:sz w:val="28"/>
          <w:szCs w:val="28"/>
        </w:rPr>
        <w:t>Professional Life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.  </w:t>
      </w:r>
    </w:p>
    <w:p w14:paraId="1B6CB16A" w14:textId="247795AF" w:rsidR="00DE6F6C" w:rsidRDefault="000D42A3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The essay will address all aspects of digital competence in relation to MS </w:t>
      </w:r>
      <w:r w:rsidR="00DB5836">
        <w:rPr>
          <w:rFonts w:ascii="Avenir Next Regular" w:hAnsi="Avenir Next Regular" w:cs="Avenir Next Regular"/>
          <w:color w:val="000000"/>
          <w:sz w:val="28"/>
          <w:szCs w:val="28"/>
        </w:rPr>
        <w:t>Office and how they can be utilized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in relation to work in the subject area </w:t>
      </w:r>
    </w:p>
    <w:p w14:paraId="60AC30E2" w14:textId="77777777" w:rsidR="00414A9A" w:rsidRDefault="00414A9A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</w:p>
    <w:p w14:paraId="5D73AA18" w14:textId="0C57597F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Unit 4 - Creativity and Imagination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 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ab/>
        <w:t xml:space="preserve">                               (18 </w:t>
      </w:r>
      <w:proofErr w:type="spellStart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)</w:t>
      </w:r>
    </w:p>
    <w:p w14:paraId="52D214BA" w14:textId="4EFAABE0" w:rsidR="00925791" w:rsidRPr="00925791" w:rsidRDefault="00925791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Cs/>
          <w:color w:val="000000"/>
          <w:sz w:val="28"/>
          <w:szCs w:val="28"/>
        </w:rPr>
        <w:t>Listeni</w:t>
      </w:r>
      <w:r w:rsidR="009654F0">
        <w:rPr>
          <w:rFonts w:ascii="Avenir Next Regular" w:hAnsi="Avenir Next Regular" w:cs="Avenir Next Regular"/>
          <w:bCs/>
          <w:color w:val="000000"/>
          <w:sz w:val="28"/>
          <w:szCs w:val="28"/>
        </w:rPr>
        <w:t xml:space="preserve">ng to short (2 to 5 minutes) academic videos (prepared by EMRC/ other MOOC videos on Indian academic sites – E.g.  </w:t>
      </w:r>
      <w:hyperlink r:id="rId6" w:history="1">
        <w:r w:rsidR="009654F0" w:rsidRPr="00BF204F">
          <w:rPr>
            <w:rStyle w:val="Hyperlink"/>
            <w:rFonts w:ascii="Avenir Next Regular" w:hAnsi="Avenir Next Regular" w:cs="Avenir Next Regular"/>
            <w:bCs/>
            <w:sz w:val="28"/>
            <w:szCs w:val="28"/>
          </w:rPr>
          <w:t>https://www.youtube.com/watch?v=tpvicScuDy0</w:t>
        </w:r>
      </w:hyperlink>
      <w:r w:rsidR="009654F0">
        <w:rPr>
          <w:rFonts w:ascii="Avenir Next Regular" w:hAnsi="Avenir Next Regular" w:cs="Avenir Next Regular"/>
          <w:bCs/>
          <w:color w:val="000000"/>
          <w:sz w:val="28"/>
          <w:szCs w:val="28"/>
        </w:rPr>
        <w:t xml:space="preserve">) </w:t>
      </w:r>
    </w:p>
    <w:p w14:paraId="029B8F87" w14:textId="33825979" w:rsidR="00925791" w:rsidRDefault="00925791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Speaking: Making oral presentations through short films – subject based</w:t>
      </w:r>
    </w:p>
    <w:p w14:paraId="632849AA" w14:textId="188BC94C" w:rsidR="00444DD5" w:rsidRPr="00444DD5" w:rsidRDefault="00444DD5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FF0000"/>
          <w:sz w:val="28"/>
          <w:szCs w:val="28"/>
        </w:rPr>
      </w:pPr>
      <w:r>
        <w:rPr>
          <w:rFonts w:ascii="Avenir Next Regular" w:hAnsi="Avenir Next Regular" w:cs="Avenir Next Regular"/>
          <w:color w:val="FF0000"/>
          <w:sz w:val="28"/>
          <w:szCs w:val="28"/>
        </w:rPr>
        <w:t xml:space="preserve">Reading: Essay on Creativity and Imagination (subject based) </w:t>
      </w:r>
    </w:p>
    <w:p w14:paraId="48DC4324" w14:textId="77777777" w:rsidR="00414A9A" w:rsidRDefault="00414A9A" w:rsidP="00925791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</w:p>
    <w:p w14:paraId="73C138B3" w14:textId="1460B43D" w:rsidR="00925791" w:rsidRDefault="00925791" w:rsidP="00925791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Writing – Basic Script Writing for short film</w:t>
      </w:r>
      <w:r w:rsidR="00504055">
        <w:rPr>
          <w:rFonts w:ascii="Avenir Next Regular" w:hAnsi="Avenir Next Regular" w:cs="Avenir Next Regular"/>
          <w:color w:val="000000"/>
          <w:sz w:val="28"/>
          <w:szCs w:val="28"/>
        </w:rPr>
        <w:t>s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(subject based) </w:t>
      </w:r>
    </w:p>
    <w:p w14:paraId="1AC9B738" w14:textId="63D02E0E" w:rsidR="00925791" w:rsidRDefault="00BC0CA1" w:rsidP="009257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Creating </w:t>
      </w:r>
      <w:r w:rsidR="00504055"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 w:rsidR="00925791" w:rsidRPr="00925791">
        <w:rPr>
          <w:rFonts w:ascii="Avenir Next Regular" w:hAnsi="Avenir Next Regular" w:cs="Avenir Next Regular"/>
          <w:color w:val="000000"/>
          <w:sz w:val="28"/>
          <w:szCs w:val="28"/>
        </w:rPr>
        <w:t>blog</w:t>
      </w:r>
      <w:r w:rsidR="00DB4F27">
        <w:rPr>
          <w:rFonts w:ascii="Avenir Next Regular" w:hAnsi="Avenir Next Regular" w:cs="Avenir Next Regular"/>
          <w:color w:val="000000"/>
          <w:sz w:val="28"/>
          <w:szCs w:val="28"/>
        </w:rPr>
        <w:t xml:space="preserve">s, </w:t>
      </w:r>
      <w:r w:rsidR="00925791" w:rsidRPr="00925791">
        <w:rPr>
          <w:rFonts w:ascii="Avenir Next Regular" w:hAnsi="Avenir Next Regular" w:cs="Avenir Next Regular"/>
          <w:color w:val="000000"/>
          <w:sz w:val="28"/>
          <w:szCs w:val="28"/>
        </w:rPr>
        <w:t>flyers and brochures</w:t>
      </w:r>
      <w:r w:rsidR="00925791">
        <w:rPr>
          <w:rFonts w:ascii="Avenir Next Regular" w:hAnsi="Avenir Next Regular" w:cs="Avenir Next Regular"/>
          <w:color w:val="000000"/>
          <w:sz w:val="28"/>
          <w:szCs w:val="28"/>
        </w:rPr>
        <w:t xml:space="preserve"> (subject based) </w:t>
      </w:r>
    </w:p>
    <w:p w14:paraId="5FF66B6E" w14:textId="14E0CB0B" w:rsidR="005F1497" w:rsidRPr="00925791" w:rsidRDefault="00504055" w:rsidP="00212F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Poster making – writing </w:t>
      </w:r>
      <w:r w:rsidR="00925791" w:rsidRPr="00925791">
        <w:rPr>
          <w:rFonts w:ascii="Avenir Next Regular" w:hAnsi="Avenir Next Regular" w:cs="Avenir Next Regular"/>
          <w:color w:val="000000"/>
          <w:sz w:val="28"/>
          <w:szCs w:val="28"/>
        </w:rPr>
        <w:t xml:space="preserve"> slogan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>s</w:t>
      </w:r>
      <w:r w:rsidR="00925791" w:rsidRPr="00925791">
        <w:rPr>
          <w:rFonts w:ascii="Avenir Next Regular" w:hAnsi="Avenir Next Regular" w:cs="Avenir Next Regular"/>
          <w:color w:val="000000"/>
          <w:sz w:val="28"/>
          <w:szCs w:val="28"/>
        </w:rPr>
        <w:t>/caption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>s</w:t>
      </w:r>
      <w:r w:rsidR="00212FC8" w:rsidRPr="00925791"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 w:rsidR="00DB4F27">
        <w:rPr>
          <w:rFonts w:ascii="Avenir Next Regular" w:hAnsi="Avenir Next Regular" w:cs="Avenir Next Regular"/>
          <w:color w:val="000000"/>
          <w:sz w:val="28"/>
          <w:szCs w:val="28"/>
        </w:rPr>
        <w:t xml:space="preserve">(subject based) </w:t>
      </w:r>
    </w:p>
    <w:p w14:paraId="45088B47" w14:textId="77777777" w:rsidR="00414A9A" w:rsidRDefault="00414A9A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</w:p>
    <w:p w14:paraId="73D3FC68" w14:textId="77777777" w:rsidR="00414A9A" w:rsidRDefault="00414A9A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</w:p>
    <w:p w14:paraId="1137DC98" w14:textId="24D32E54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lastRenderedPageBreak/>
        <w:t>Unit 5- Workplace Communication</w:t>
      </w:r>
      <w:r w:rsidR="00925791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&amp; Basics of Academic Writing</w:t>
      </w:r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(18 </w:t>
      </w:r>
      <w:proofErr w:type="spellStart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hrs</w:t>
      </w:r>
      <w:proofErr w:type="spellEnd"/>
      <w:r w:rsidR="00B9252D"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)</w:t>
      </w:r>
    </w:p>
    <w:p w14:paraId="3B213093" w14:textId="757D6725" w:rsidR="000A2578" w:rsidRDefault="000A257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Speaking: Short academ</w:t>
      </w:r>
      <w:r w:rsidR="00754628">
        <w:rPr>
          <w:rFonts w:ascii="Avenir Next Regular" w:hAnsi="Avenir Next Regular" w:cs="Avenir Next Regular"/>
          <w:color w:val="000000"/>
          <w:sz w:val="28"/>
          <w:szCs w:val="28"/>
        </w:rPr>
        <w:t xml:space="preserve">ic presentation using PowerPoint </w:t>
      </w:r>
    </w:p>
    <w:p w14:paraId="4F69226C" w14:textId="0EDA25AA" w:rsidR="00EB41EC" w:rsidRDefault="00F6651D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Reading &amp; Writing: </w:t>
      </w:r>
      <w:r w:rsidR="00EB41EC">
        <w:rPr>
          <w:rFonts w:ascii="Avenir Next Regular" w:hAnsi="Avenir Next Regular" w:cs="Avenir Next Regular"/>
          <w:color w:val="000000"/>
          <w:sz w:val="28"/>
          <w:szCs w:val="28"/>
        </w:rPr>
        <w:t xml:space="preserve"> Product Profile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>s</w:t>
      </w:r>
      <w:r w:rsidR="00EB41EC">
        <w:rPr>
          <w:rFonts w:ascii="Avenir Next Regular" w:hAnsi="Avenir Next Regular" w:cs="Avenir Next Regular"/>
          <w:color w:val="000000"/>
          <w:sz w:val="28"/>
          <w:szCs w:val="28"/>
        </w:rPr>
        <w:t>, Circulars, Minutes of Meeting</w:t>
      </w:r>
      <w:r w:rsidR="00DB4F27">
        <w:rPr>
          <w:rFonts w:ascii="Avenir Next Regular" w:hAnsi="Avenir Next Regular" w:cs="Avenir Next Regular"/>
          <w:color w:val="000000"/>
          <w:sz w:val="28"/>
          <w:szCs w:val="28"/>
        </w:rPr>
        <w:t xml:space="preserve">. </w:t>
      </w:r>
    </w:p>
    <w:p w14:paraId="6D42FAB4" w14:textId="607F5268" w:rsidR="00EB41EC" w:rsidRDefault="00EB41EC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Writing an introduction, paraphrasing</w:t>
      </w:r>
    </w:p>
    <w:p w14:paraId="2F0150A3" w14:textId="648A988B" w:rsidR="00EB41EC" w:rsidRPr="00F25ED9" w:rsidRDefault="00EB41EC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Punctuation</w:t>
      </w:r>
      <w:r w:rsidR="00F25ED9"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 w:rsidR="00F25ED9" w:rsidRPr="00F25ED9">
        <w:rPr>
          <w:rFonts w:ascii="Avenir Next Regular" w:hAnsi="Avenir Next Regular" w:cs="Avenir Next Regular"/>
          <w:sz w:val="28"/>
          <w:szCs w:val="28"/>
        </w:rPr>
        <w:t>(</w:t>
      </w:r>
      <w:r w:rsidR="00F25ED9" w:rsidRPr="00F25ED9">
        <w:rPr>
          <w:rFonts w:ascii="Segoe UI" w:hAnsi="Segoe UI" w:cs="Segoe UI"/>
        </w:rPr>
        <w:t xml:space="preserve">period, question mark, exclamation point, comma, semicolon, colon, dash, hyphen, parentheses, brackets, braces, apostrophe, quotation marks, and ellipsis) </w:t>
      </w:r>
    </w:p>
    <w:p w14:paraId="5437FDF3" w14:textId="6F99CA0E" w:rsidR="003C747F" w:rsidRDefault="00F25ED9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Capitalization (use of upper case) </w:t>
      </w:r>
    </w:p>
    <w:p w14:paraId="13127A6C" w14:textId="77777777" w:rsidR="00834064" w:rsidRDefault="00834064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</w:p>
    <w:p w14:paraId="206EB7D9" w14:textId="77777777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</w:pPr>
      <w:proofErr w:type="gramStart"/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>Outcomes of the Course.</w:t>
      </w:r>
      <w:proofErr w:type="gramEnd"/>
      <w:r>
        <w:rPr>
          <w:rFonts w:ascii="Avenir Next Regular" w:hAnsi="Avenir Next Regular" w:cs="Avenir Next Regular"/>
          <w:b/>
          <w:bCs/>
          <w:color w:val="000000"/>
          <w:sz w:val="28"/>
          <w:szCs w:val="28"/>
        </w:rPr>
        <w:t xml:space="preserve"> </w:t>
      </w:r>
    </w:p>
    <w:p w14:paraId="528FC85D" w14:textId="77777777" w:rsidR="00212FC8" w:rsidRDefault="00212FC8" w:rsidP="00212FC8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>At the end of the course, learners will be able to,</w:t>
      </w:r>
    </w:p>
    <w:p w14:paraId="1E44E42E" w14:textId="24D44479" w:rsidR="00212FC8" w:rsidRDefault="00212FC8" w:rsidP="00212FC8">
      <w:pPr>
        <w:widowControl w:val="0"/>
        <w:numPr>
          <w:ilvl w:val="0"/>
          <w:numId w:val="2"/>
        </w:numPr>
        <w:tabs>
          <w:tab w:val="left" w:pos="20"/>
          <w:tab w:val="left" w:pos="221"/>
        </w:tabs>
        <w:autoSpaceDE w:val="0"/>
        <w:autoSpaceDN w:val="0"/>
        <w:adjustRightInd w:val="0"/>
        <w:spacing w:after="160" w:line="259" w:lineRule="auto"/>
        <w:ind w:left="221" w:hanging="222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Attend </w:t>
      </w:r>
      <w:r w:rsidR="00414A9A">
        <w:rPr>
          <w:rFonts w:ascii="Avenir Next Regular" w:hAnsi="Avenir Next Regular" w:cs="Avenir Next Regular"/>
          <w:color w:val="000000"/>
          <w:sz w:val="28"/>
          <w:szCs w:val="28"/>
        </w:rPr>
        <w:t>interviews with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 boldness and confidence.</w:t>
      </w:r>
    </w:p>
    <w:p w14:paraId="412D44C6" w14:textId="45BFAFC1" w:rsidR="009654F0" w:rsidRPr="009654F0" w:rsidRDefault="00DB4F27" w:rsidP="009654F0">
      <w:pPr>
        <w:widowControl w:val="0"/>
        <w:numPr>
          <w:ilvl w:val="0"/>
          <w:numId w:val="2"/>
        </w:numPr>
        <w:tabs>
          <w:tab w:val="left" w:pos="20"/>
          <w:tab w:val="left" w:pos="221"/>
        </w:tabs>
        <w:autoSpaceDE w:val="0"/>
        <w:autoSpaceDN w:val="0"/>
        <w:adjustRightInd w:val="0"/>
        <w:spacing w:after="160" w:line="259" w:lineRule="auto"/>
        <w:jc w:val="both"/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Adapt </w:t>
      </w:r>
      <w:r w:rsidR="00212FC8" w:rsidRPr="009654F0">
        <w:rPr>
          <w:rFonts w:ascii="Avenir Next Regular" w:hAnsi="Avenir Next Regular" w:cs="Avenir Next Regular"/>
          <w:color w:val="000000"/>
          <w:sz w:val="28"/>
          <w:szCs w:val="28"/>
        </w:rPr>
        <w:t>ea</w:t>
      </w:r>
      <w:r w:rsidR="00C81422">
        <w:rPr>
          <w:rFonts w:ascii="Avenir Next Regular" w:hAnsi="Avenir Next Regular" w:cs="Avenir Next Regular"/>
          <w:color w:val="000000"/>
          <w:sz w:val="28"/>
          <w:szCs w:val="28"/>
        </w:rPr>
        <w:t>sily into</w:t>
      </w:r>
      <w:r w:rsidR="00F6651D">
        <w:rPr>
          <w:rFonts w:ascii="Avenir Next Regular" w:hAnsi="Avenir Next Regular" w:cs="Avenir Next Regular"/>
          <w:color w:val="000000"/>
          <w:sz w:val="28"/>
          <w:szCs w:val="28"/>
        </w:rPr>
        <w:t xml:space="preserve"> the workplace context, having become communicatively competent. </w:t>
      </w:r>
    </w:p>
    <w:p w14:paraId="18BCA1A0" w14:textId="65C6514F" w:rsidR="007263A8" w:rsidRPr="003C747F" w:rsidRDefault="00212FC8" w:rsidP="009654F0">
      <w:pPr>
        <w:widowControl w:val="0"/>
        <w:numPr>
          <w:ilvl w:val="0"/>
          <w:numId w:val="2"/>
        </w:numPr>
        <w:tabs>
          <w:tab w:val="left" w:pos="20"/>
          <w:tab w:val="left" w:pos="221"/>
        </w:tabs>
        <w:autoSpaceDE w:val="0"/>
        <w:autoSpaceDN w:val="0"/>
        <w:adjustRightInd w:val="0"/>
        <w:spacing w:after="160" w:line="259" w:lineRule="auto"/>
        <w:jc w:val="both"/>
      </w:pPr>
      <w:r w:rsidRPr="009654F0">
        <w:rPr>
          <w:rFonts w:ascii="Avenir Next Regular" w:hAnsi="Avenir Next Regular" w:cs="Avenir Next Regular"/>
          <w:color w:val="000000"/>
          <w:sz w:val="28"/>
          <w:szCs w:val="28"/>
        </w:rPr>
        <w:t>Apply to the Research &amp;</w:t>
      </w:r>
      <w:r w:rsidR="00C81422">
        <w:rPr>
          <w:rFonts w:ascii="Avenir Next Regular" w:hAnsi="Avenir Next Regular" w:cs="Avenir Next Regular"/>
          <w:color w:val="000000"/>
          <w:sz w:val="28"/>
          <w:szCs w:val="28"/>
        </w:rPr>
        <w:t xml:space="preserve"> </w:t>
      </w:r>
      <w:r w:rsidRPr="009654F0">
        <w:rPr>
          <w:rFonts w:ascii="Avenir Next Regular" w:hAnsi="Avenir Next Regular" w:cs="Avenir Next Regular"/>
          <w:color w:val="000000"/>
          <w:sz w:val="28"/>
          <w:szCs w:val="28"/>
        </w:rPr>
        <w:t>Development organisations/ sections in companies and offices with winning proposals.</w:t>
      </w:r>
    </w:p>
    <w:p w14:paraId="03162CBF" w14:textId="79314F88" w:rsidR="003C747F" w:rsidRDefault="003C747F" w:rsidP="003C747F">
      <w:pPr>
        <w:widowControl w:val="0"/>
        <w:tabs>
          <w:tab w:val="left" w:pos="20"/>
          <w:tab w:val="left" w:pos="221"/>
        </w:tabs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b/>
          <w:color w:val="000000"/>
          <w:sz w:val="28"/>
          <w:szCs w:val="28"/>
        </w:rPr>
      </w:pPr>
      <w:r w:rsidRPr="003C747F">
        <w:rPr>
          <w:rFonts w:ascii="Avenir Next Regular" w:hAnsi="Avenir Next Regular" w:cs="Avenir Next Regular"/>
          <w:b/>
          <w:color w:val="000000"/>
          <w:sz w:val="28"/>
          <w:szCs w:val="28"/>
        </w:rPr>
        <w:t>Instruction to Course Writers:</w:t>
      </w:r>
    </w:p>
    <w:p w14:paraId="6FE99CFA" w14:textId="14A4DB5C" w:rsidR="00754628" w:rsidRDefault="00754628" w:rsidP="00EF257E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21"/>
        </w:tabs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 w:rsidRPr="00EF257E">
        <w:rPr>
          <w:rFonts w:ascii="Avenir Next Regular" w:hAnsi="Avenir Next Regular" w:cs="Avenir Next Regular"/>
          <w:b/>
          <w:color w:val="000000"/>
          <w:sz w:val="28"/>
          <w:szCs w:val="28"/>
          <w:u w:val="single"/>
        </w:rPr>
        <w:t>Acquisition of subject-related vocabulary should not be overlooked</w:t>
      </w:r>
      <w:r w:rsidRPr="00EF257E">
        <w:rPr>
          <w:rFonts w:ascii="Avenir Next Regular" w:hAnsi="Avenir Next Regular" w:cs="Avenir Next Regular"/>
          <w:color w:val="000000"/>
          <w:sz w:val="28"/>
          <w:szCs w:val="28"/>
        </w:rPr>
        <w:t xml:space="preserve">. Textboxes with relevant vocabulary may be strategically placed as a Pre Task or in Summing Up </w:t>
      </w:r>
    </w:p>
    <w:p w14:paraId="3F2F7FE5" w14:textId="1FFCAA36" w:rsidR="00EF257E" w:rsidRPr="00EF257E" w:rsidRDefault="00EF257E" w:rsidP="00EF257E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21"/>
        </w:tabs>
        <w:autoSpaceDE w:val="0"/>
        <w:autoSpaceDN w:val="0"/>
        <w:adjustRightInd w:val="0"/>
        <w:spacing w:after="160" w:line="259" w:lineRule="auto"/>
        <w:jc w:val="both"/>
        <w:rPr>
          <w:rFonts w:ascii="Avenir Next Regular" w:hAnsi="Avenir Next Regular" w:cs="Avenir Next Regular"/>
          <w:color w:val="000000"/>
          <w:sz w:val="28"/>
          <w:szCs w:val="28"/>
        </w:rPr>
      </w:pP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Grammar may be included if the text lends itself to the teaching of a Grammatical item. However, </w:t>
      </w:r>
      <w:r w:rsidR="00C81422">
        <w:rPr>
          <w:rFonts w:ascii="Avenir Next Regular" w:hAnsi="Avenir Next Regular" w:cs="Avenir Next Regular"/>
          <w:color w:val="000000"/>
          <w:sz w:val="28"/>
          <w:szCs w:val="28"/>
        </w:rPr>
        <w:t>t</w:t>
      </w:r>
      <w:r>
        <w:rPr>
          <w:rFonts w:ascii="Avenir Next Regular" w:hAnsi="Avenir Next Regular" w:cs="Avenir Next Regular"/>
          <w:color w:val="000000"/>
          <w:sz w:val="28"/>
          <w:szCs w:val="28"/>
        </w:rPr>
        <w:t xml:space="preserve">esting and evaluation does not include Grammar. </w:t>
      </w:r>
    </w:p>
    <w:sectPr w:rsidR="00EF257E" w:rsidRPr="00EF257E" w:rsidSect="00B9252D">
      <w:pgSz w:w="11900" w:h="16840"/>
      <w:pgMar w:top="1440" w:right="12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7ACC47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B00FBE"/>
    <w:multiLevelType w:val="hybridMultilevel"/>
    <w:tmpl w:val="53AC55D8"/>
    <w:lvl w:ilvl="0" w:tplc="3C722E44">
      <w:start w:val="4"/>
      <w:numFmt w:val="bullet"/>
      <w:lvlText w:val="-"/>
      <w:lvlJc w:val="left"/>
      <w:pPr>
        <w:ind w:left="1080" w:hanging="360"/>
      </w:pPr>
      <w:rPr>
        <w:rFonts w:ascii="Avenir Next Regular" w:eastAsiaTheme="minorEastAsia" w:hAnsi="Avenir Next Regular" w:cs="Avenir Next Regular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622AA"/>
    <w:multiLevelType w:val="hybridMultilevel"/>
    <w:tmpl w:val="0C2EBDB4"/>
    <w:lvl w:ilvl="0" w:tplc="9C9A3802">
      <w:numFmt w:val="bullet"/>
      <w:lvlText w:val="-"/>
      <w:lvlJc w:val="left"/>
      <w:pPr>
        <w:ind w:left="1800" w:hanging="360"/>
      </w:pPr>
      <w:rPr>
        <w:rFonts w:ascii="Avenir Next Regular" w:eastAsiaTheme="minorEastAsia" w:hAnsi="Avenir Next Regular" w:cs="Avenir Next Regular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0123ED"/>
    <w:multiLevelType w:val="hybridMultilevel"/>
    <w:tmpl w:val="04849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7132"/>
    <w:multiLevelType w:val="hybridMultilevel"/>
    <w:tmpl w:val="7A94EFDE"/>
    <w:lvl w:ilvl="0" w:tplc="2C0E764A">
      <w:numFmt w:val="bullet"/>
      <w:lvlText w:val="-"/>
      <w:lvlJc w:val="left"/>
      <w:pPr>
        <w:ind w:left="1530" w:hanging="360"/>
      </w:pPr>
      <w:rPr>
        <w:rFonts w:ascii="Avenir Next Regular" w:eastAsiaTheme="minorEastAsia" w:hAnsi="Avenir Next Regular" w:cs="Avenir Next Regular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A9D1FE3"/>
    <w:multiLevelType w:val="hybridMultilevel"/>
    <w:tmpl w:val="FD4CED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C8"/>
    <w:rsid w:val="00030CE3"/>
    <w:rsid w:val="0003479E"/>
    <w:rsid w:val="000A2578"/>
    <w:rsid w:val="000D42A3"/>
    <w:rsid w:val="001000A1"/>
    <w:rsid w:val="0014237E"/>
    <w:rsid w:val="001F26D5"/>
    <w:rsid w:val="00212FC8"/>
    <w:rsid w:val="002F55BB"/>
    <w:rsid w:val="0032629F"/>
    <w:rsid w:val="003C747F"/>
    <w:rsid w:val="003D4406"/>
    <w:rsid w:val="00414A9A"/>
    <w:rsid w:val="00444DD5"/>
    <w:rsid w:val="004562B8"/>
    <w:rsid w:val="004B677C"/>
    <w:rsid w:val="00504055"/>
    <w:rsid w:val="005809E2"/>
    <w:rsid w:val="005F1497"/>
    <w:rsid w:val="007263A8"/>
    <w:rsid w:val="00754628"/>
    <w:rsid w:val="00834064"/>
    <w:rsid w:val="00856F56"/>
    <w:rsid w:val="0088682B"/>
    <w:rsid w:val="00925791"/>
    <w:rsid w:val="009654F0"/>
    <w:rsid w:val="00AA325B"/>
    <w:rsid w:val="00B071CD"/>
    <w:rsid w:val="00B9252D"/>
    <w:rsid w:val="00BC0CA1"/>
    <w:rsid w:val="00BC4464"/>
    <w:rsid w:val="00C74AD5"/>
    <w:rsid w:val="00C81422"/>
    <w:rsid w:val="00D26829"/>
    <w:rsid w:val="00DB4F27"/>
    <w:rsid w:val="00DB5836"/>
    <w:rsid w:val="00DE6F6C"/>
    <w:rsid w:val="00E137D5"/>
    <w:rsid w:val="00E34E2A"/>
    <w:rsid w:val="00E73FA1"/>
    <w:rsid w:val="00E80A5C"/>
    <w:rsid w:val="00EB41EC"/>
    <w:rsid w:val="00EF257E"/>
    <w:rsid w:val="00F25ED9"/>
    <w:rsid w:val="00F43B21"/>
    <w:rsid w:val="00F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64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vicScuDy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English</dc:creator>
  <cp:lastModifiedBy>LENOVO</cp:lastModifiedBy>
  <cp:revision>2</cp:revision>
  <dcterms:created xsi:type="dcterms:W3CDTF">2020-12-18T08:11:00Z</dcterms:created>
  <dcterms:modified xsi:type="dcterms:W3CDTF">2020-12-18T08:11:00Z</dcterms:modified>
</cp:coreProperties>
</file>